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C202F" w14:textId="28BB8A89" w:rsidR="00DD452F" w:rsidRDefault="00DD452F" w:rsidP="00DD452F">
      <w:pPr>
        <w:jc w:val="right"/>
        <w:rPr>
          <w:rFonts w:ascii="Bernard MT Condensed" w:hAnsi="Bernard MT Condensed"/>
        </w:rPr>
      </w:pPr>
      <w:r>
        <w:rPr>
          <w:rFonts w:ascii="Bernard MT Condensed" w:hAnsi="Bernard MT Condensed"/>
        </w:rPr>
        <w:t>W I C O R</w:t>
      </w:r>
    </w:p>
    <w:p w14:paraId="3DBE6CFB" w14:textId="77777777" w:rsidR="00DD452F" w:rsidRPr="00DD452F" w:rsidRDefault="00DD452F" w:rsidP="00DD452F">
      <w:pPr>
        <w:jc w:val="right"/>
        <w:rPr>
          <w:rFonts w:ascii="Bernard MT Condensed" w:hAnsi="Bernard MT Condensed"/>
        </w:rPr>
      </w:pPr>
      <w:bookmarkStart w:id="0" w:name="_GoBack"/>
      <w:bookmarkEnd w:id="0"/>
    </w:p>
    <w:p w14:paraId="31269535" w14:textId="77777777" w:rsidR="004E0957" w:rsidRDefault="007A6446" w:rsidP="007A6446">
      <w:pPr>
        <w:jc w:val="center"/>
        <w:rPr>
          <w:rFonts w:ascii="Bernard MT Condensed" w:hAnsi="Bernard MT Condensed"/>
          <w:sz w:val="72"/>
          <w:szCs w:val="72"/>
        </w:rPr>
      </w:pPr>
      <w:r w:rsidRPr="007A6446">
        <w:rPr>
          <w:rFonts w:ascii="Bernard MT Condensed" w:hAnsi="Bernard MT Condensed"/>
          <w:sz w:val="72"/>
          <w:szCs w:val="72"/>
        </w:rPr>
        <w:t>World Café Protocol</w:t>
      </w:r>
    </w:p>
    <w:p w14:paraId="3036D8D6" w14:textId="77777777" w:rsidR="00FF5CB6" w:rsidRDefault="00FF5CB6" w:rsidP="007A6446">
      <w:pPr>
        <w:outlineLvl w:val="1"/>
        <w:rPr>
          <w:rFonts w:ascii="Avenir Light" w:eastAsia="Times New Roman" w:hAnsi="Avenir Light" w:cs="Times New Roman"/>
          <w:b/>
          <w:bCs/>
          <w:sz w:val="2"/>
          <w:szCs w:val="2"/>
        </w:rPr>
      </w:pPr>
    </w:p>
    <w:p w14:paraId="432967A1" w14:textId="77777777" w:rsidR="00FF5CB6" w:rsidRDefault="00FF5CB6" w:rsidP="007A6446">
      <w:pPr>
        <w:outlineLvl w:val="1"/>
        <w:rPr>
          <w:rFonts w:ascii="Avenir Light" w:eastAsia="Times New Roman" w:hAnsi="Avenir Light" w:cs="Times New Roman"/>
          <w:b/>
          <w:bCs/>
          <w:sz w:val="6"/>
          <w:szCs w:val="6"/>
        </w:rPr>
      </w:pPr>
    </w:p>
    <w:p w14:paraId="267955D2" w14:textId="77777777" w:rsidR="007A6446" w:rsidRDefault="007A6446" w:rsidP="007A6446">
      <w:pPr>
        <w:outlineLvl w:val="1"/>
        <w:rPr>
          <w:rFonts w:ascii="Avenir Light" w:eastAsia="Times New Roman" w:hAnsi="Avenir Light" w:cs="Times New Roman"/>
          <w:b/>
          <w:bCs/>
          <w:sz w:val="20"/>
          <w:szCs w:val="20"/>
        </w:rPr>
      </w:pPr>
      <w:r w:rsidRPr="007A6446">
        <w:rPr>
          <w:rFonts w:ascii="Avenir Light" w:eastAsia="Times New Roman" w:hAnsi="Avenir Light" w:cs="Times New Roman"/>
          <w:b/>
          <w:bCs/>
          <w:sz w:val="36"/>
          <w:szCs w:val="36"/>
        </w:rPr>
        <w:t>What is it?</w:t>
      </w:r>
    </w:p>
    <w:p w14:paraId="17DE13F6" w14:textId="77777777" w:rsidR="007A6446" w:rsidRPr="007A6446" w:rsidRDefault="007A6446" w:rsidP="00FF5CB6">
      <w:pPr>
        <w:pStyle w:val="ListParagraph"/>
        <w:numPr>
          <w:ilvl w:val="0"/>
          <w:numId w:val="7"/>
        </w:numPr>
        <w:outlineLvl w:val="1"/>
        <w:rPr>
          <w:rFonts w:ascii="Avenir Light" w:eastAsia="Times New Roman" w:hAnsi="Avenir Light" w:cs="Times New Roman"/>
        </w:rPr>
      </w:pPr>
      <w:r w:rsidRPr="007A6446">
        <w:rPr>
          <w:rFonts w:ascii="Avenir Light" w:eastAsia="Times New Roman" w:hAnsi="Avenir Light" w:cs="Times New Roman"/>
        </w:rPr>
        <w:t xml:space="preserve">A powerful method for engaging students in conversations that matter. </w:t>
      </w:r>
    </w:p>
    <w:p w14:paraId="3DB08076" w14:textId="77777777" w:rsidR="007A6446" w:rsidRDefault="007A6446" w:rsidP="00FF5CB6">
      <w:pPr>
        <w:pStyle w:val="ListParagraph"/>
        <w:numPr>
          <w:ilvl w:val="0"/>
          <w:numId w:val="7"/>
        </w:numPr>
        <w:outlineLvl w:val="1"/>
        <w:rPr>
          <w:rFonts w:ascii="Avenir Light" w:eastAsia="Times New Roman" w:hAnsi="Avenir Light" w:cs="Times New Roman"/>
        </w:rPr>
      </w:pPr>
      <w:r w:rsidRPr="007A6446">
        <w:rPr>
          <w:rFonts w:ascii="Avenir Light" w:eastAsia="Times New Roman" w:hAnsi="Avenir Light" w:cs="Times New Roman"/>
        </w:rPr>
        <w:t>The format is flexible and adapts to many different cir</w:t>
      </w:r>
      <w:r w:rsidR="00FF5CB6">
        <w:rPr>
          <w:rFonts w:ascii="Avenir Light" w:eastAsia="Times New Roman" w:hAnsi="Avenir Light" w:cs="Times New Roman"/>
        </w:rPr>
        <w:t>cumstances limited only by your space</w:t>
      </w:r>
      <w:r w:rsidRPr="007A6446">
        <w:rPr>
          <w:rFonts w:ascii="Avenir Light" w:eastAsia="Times New Roman" w:hAnsi="Avenir Light" w:cs="Times New Roman"/>
        </w:rPr>
        <w:t>.</w:t>
      </w:r>
    </w:p>
    <w:p w14:paraId="373CFC45" w14:textId="77777777" w:rsidR="00E87502" w:rsidRPr="00E87502" w:rsidRDefault="00E87502" w:rsidP="00E87502">
      <w:pPr>
        <w:pStyle w:val="ListParagraph"/>
        <w:numPr>
          <w:ilvl w:val="0"/>
          <w:numId w:val="7"/>
        </w:numPr>
        <w:rPr>
          <w:rFonts w:ascii="Avenir Light" w:hAnsi="Avenir Light"/>
        </w:rPr>
      </w:pPr>
      <w:r w:rsidRPr="00FF5CB6">
        <w:rPr>
          <w:rFonts w:ascii="Avenir Light" w:eastAsia="Times New Roman" w:hAnsi="Avenir Light" w:cs="Times New Roman"/>
        </w:rPr>
        <w:t>The World Cafe is a discovery tool that helps a large group understand a set of issues at their own pace. It’s great for helping people reach a state of common understanding and alignment.</w:t>
      </w:r>
    </w:p>
    <w:p w14:paraId="39A6AEE5" w14:textId="77777777" w:rsidR="00FF5CB6" w:rsidRPr="00E87502" w:rsidRDefault="00FF5CB6" w:rsidP="00E87502">
      <w:pPr>
        <w:outlineLvl w:val="1"/>
        <w:rPr>
          <w:rFonts w:ascii="Avenir Light" w:eastAsia="Times New Roman" w:hAnsi="Avenir Light" w:cs="Times New Roman"/>
        </w:rPr>
      </w:pPr>
    </w:p>
    <w:p w14:paraId="4A905A23" w14:textId="77777777" w:rsidR="007A6446" w:rsidRPr="007A6446" w:rsidRDefault="007A6446" w:rsidP="007A6446">
      <w:pPr>
        <w:outlineLvl w:val="1"/>
        <w:rPr>
          <w:rFonts w:ascii="Avenir Light" w:eastAsia="Times New Roman" w:hAnsi="Avenir Light" w:cs="Times New Roman"/>
          <w:b/>
          <w:bCs/>
          <w:sz w:val="36"/>
          <w:szCs w:val="36"/>
        </w:rPr>
      </w:pPr>
      <w:r w:rsidRPr="007A6446">
        <w:rPr>
          <w:rFonts w:ascii="Avenir Light" w:eastAsia="Times New Roman" w:hAnsi="Avenir Light" w:cs="Times New Roman"/>
          <w:b/>
          <w:bCs/>
          <w:sz w:val="36"/>
          <w:szCs w:val="36"/>
        </w:rPr>
        <w:t>Objectives</w:t>
      </w:r>
    </w:p>
    <w:p w14:paraId="1EDECD7A" w14:textId="77777777" w:rsidR="007A6446" w:rsidRPr="00FF5CB6" w:rsidRDefault="007A6446" w:rsidP="00FF5CB6">
      <w:pPr>
        <w:pStyle w:val="ListParagraph"/>
        <w:numPr>
          <w:ilvl w:val="0"/>
          <w:numId w:val="8"/>
        </w:numPr>
        <w:rPr>
          <w:rFonts w:ascii="Avenir Light" w:eastAsia="Times New Roman" w:hAnsi="Avenir Light" w:cs="Times New Roman"/>
        </w:rPr>
      </w:pPr>
      <w:r w:rsidRPr="00FF5CB6">
        <w:rPr>
          <w:rFonts w:ascii="Avenir Light" w:eastAsia="Times New Roman" w:hAnsi="Avenir Light" w:cs="Times New Roman"/>
        </w:rPr>
        <w:t>To help students have collaborative dialog</w:t>
      </w:r>
      <w:r w:rsidR="00FF5CB6" w:rsidRPr="00FF5CB6">
        <w:rPr>
          <w:rFonts w:ascii="Avenir Light" w:eastAsia="Times New Roman" w:hAnsi="Avenir Light" w:cs="Times New Roman"/>
        </w:rPr>
        <w:t xml:space="preserve">ue and </w:t>
      </w:r>
      <w:r w:rsidRPr="00FF5CB6">
        <w:rPr>
          <w:rFonts w:ascii="Avenir Light" w:eastAsia="Times New Roman" w:hAnsi="Avenir Light" w:cs="Times New Roman"/>
        </w:rPr>
        <w:t>engage actively with ea</w:t>
      </w:r>
      <w:r w:rsidR="00FF5CB6" w:rsidRPr="00FF5CB6">
        <w:rPr>
          <w:rFonts w:ascii="Avenir Light" w:eastAsia="Times New Roman" w:hAnsi="Avenir Light" w:cs="Times New Roman"/>
        </w:rPr>
        <w:t>ch other while they</w:t>
      </w:r>
      <w:r w:rsidRPr="00FF5CB6">
        <w:rPr>
          <w:rFonts w:ascii="Avenir Light" w:eastAsia="Times New Roman" w:hAnsi="Avenir Light" w:cs="Times New Roman"/>
        </w:rPr>
        <w:t xml:space="preserve"> analyze, synthesize, evaluate,</w:t>
      </w:r>
      <w:r w:rsidR="00FF5CB6" w:rsidRPr="00FF5CB6">
        <w:rPr>
          <w:rFonts w:ascii="Avenir Light" w:eastAsia="Times New Roman" w:hAnsi="Avenir Light" w:cs="Times New Roman"/>
        </w:rPr>
        <w:t xml:space="preserve"> and investigate a large issue </w:t>
      </w:r>
      <w:r w:rsidRPr="00FF5CB6">
        <w:rPr>
          <w:rFonts w:ascii="Avenir Light" w:eastAsia="Times New Roman" w:hAnsi="Avenir Light" w:cs="Times New Roman"/>
        </w:rPr>
        <w:t xml:space="preserve">or question.  </w:t>
      </w:r>
    </w:p>
    <w:p w14:paraId="647D9636" w14:textId="77777777" w:rsidR="00E87502" w:rsidRPr="00E87502" w:rsidRDefault="00E87502" w:rsidP="00E87502">
      <w:pPr>
        <w:rPr>
          <w:rFonts w:ascii="Avenir Light" w:hAnsi="Avenir Light"/>
        </w:rPr>
      </w:pPr>
    </w:p>
    <w:p w14:paraId="40F88E1A" w14:textId="77777777" w:rsidR="00E87502" w:rsidRPr="00FF5CB6" w:rsidRDefault="00E87502" w:rsidP="00FF5CB6">
      <w:pPr>
        <w:pStyle w:val="ListParagraph"/>
        <w:numPr>
          <w:ilvl w:val="0"/>
          <w:numId w:val="8"/>
        </w:numPr>
        <w:rPr>
          <w:rFonts w:ascii="Avenir Light" w:hAnsi="Avenir Light"/>
        </w:rPr>
      </w:pPr>
      <w:r>
        <w:rPr>
          <w:rFonts w:ascii="Avenir Light" w:hAnsi="Avenir Light"/>
        </w:rPr>
        <w:t xml:space="preserve">To </w:t>
      </w:r>
      <w:r w:rsidR="00D81452">
        <w:rPr>
          <w:rFonts w:ascii="Avenir Light" w:hAnsi="Avenir Light"/>
        </w:rPr>
        <w:t xml:space="preserve">develop and </w:t>
      </w:r>
      <w:r>
        <w:rPr>
          <w:rFonts w:ascii="Avenir Light" w:hAnsi="Avenir Light"/>
        </w:rPr>
        <w:t>refine pre</w:t>
      </w:r>
      <w:r w:rsidR="00D81452">
        <w:rPr>
          <w:rFonts w:ascii="Avenir Light" w:hAnsi="Avenir Light"/>
        </w:rPr>
        <w:t xml:space="preserve">sentation and discussion skills as well as critical thinking and argument skills. </w:t>
      </w:r>
    </w:p>
    <w:p w14:paraId="1A705849" w14:textId="77777777" w:rsidR="00FF5CB6" w:rsidRPr="00FF5CB6" w:rsidRDefault="00FF5CB6" w:rsidP="00FF5CB6">
      <w:pPr>
        <w:rPr>
          <w:rFonts w:ascii="Avenir Light" w:hAnsi="Avenir Light"/>
        </w:rPr>
      </w:pPr>
    </w:p>
    <w:p w14:paraId="62F79E04" w14:textId="29247C6B" w:rsidR="00FF5CB6" w:rsidRDefault="00BB1974" w:rsidP="00FF5CB6">
      <w:pPr>
        <w:outlineLvl w:val="1"/>
        <w:rPr>
          <w:rFonts w:ascii="Avenir Light" w:eastAsia="Times New Roman" w:hAnsi="Avenir Light" w:cs="Times New Roman"/>
          <w:bCs/>
        </w:rPr>
      </w:pPr>
      <w:r>
        <w:rPr>
          <w:rFonts w:ascii="Avenir Light" w:eastAsia="Times New Roman" w:hAnsi="Avenir Light" w:cs="Times New Roman"/>
          <w:b/>
          <w:bCs/>
          <w:sz w:val="36"/>
          <w:szCs w:val="36"/>
        </w:rPr>
        <w:t>Before Class</w:t>
      </w:r>
    </w:p>
    <w:p w14:paraId="5075F3D1" w14:textId="4B5390C1" w:rsidR="00FF5CB6" w:rsidRPr="0038760E" w:rsidRDefault="00FF5CB6" w:rsidP="0038760E">
      <w:pPr>
        <w:pStyle w:val="ListParagraph"/>
        <w:numPr>
          <w:ilvl w:val="0"/>
          <w:numId w:val="16"/>
        </w:numPr>
        <w:outlineLvl w:val="1"/>
        <w:rPr>
          <w:rFonts w:ascii="Avenir Light" w:eastAsia="Times New Roman" w:hAnsi="Avenir Light" w:cs="Times New Roman"/>
          <w:bCs/>
        </w:rPr>
      </w:pPr>
      <w:r w:rsidRPr="0038760E">
        <w:rPr>
          <w:rFonts w:ascii="Avenir Light" w:eastAsia="Times New Roman" w:hAnsi="Avenir Light" w:cs="Times New Roman"/>
          <w:bCs/>
        </w:rPr>
        <w:t>Set up a “station” for each discussion question. Tables are ideal but desks can be arranged in small circles if tables are not available</w:t>
      </w:r>
      <w:r w:rsidR="00D81452" w:rsidRPr="0038760E">
        <w:rPr>
          <w:rFonts w:ascii="Avenir Light" w:eastAsia="Times New Roman" w:hAnsi="Avenir Light" w:cs="Times New Roman"/>
          <w:bCs/>
        </w:rPr>
        <w:t>. Each station should have butcher</w:t>
      </w:r>
      <w:r w:rsidRPr="0038760E">
        <w:rPr>
          <w:rFonts w:ascii="Avenir Light" w:eastAsia="Times New Roman" w:hAnsi="Avenir Light" w:cs="Times New Roman"/>
          <w:bCs/>
        </w:rPr>
        <w:t xml:space="preserve"> paper and a marker. The question or prompt should </w:t>
      </w:r>
      <w:r w:rsidR="00497CFD">
        <w:rPr>
          <w:rFonts w:ascii="Avenir Light" w:eastAsia="Times New Roman" w:hAnsi="Avenir Light" w:cs="Times New Roman"/>
          <w:bCs/>
        </w:rPr>
        <w:t xml:space="preserve">a table tent or </w:t>
      </w:r>
      <w:r w:rsidRPr="0038760E">
        <w:rPr>
          <w:rFonts w:ascii="Avenir Light" w:eastAsia="Times New Roman" w:hAnsi="Avenir Light" w:cs="Times New Roman"/>
          <w:bCs/>
        </w:rPr>
        <w:t>be att</w:t>
      </w:r>
      <w:r w:rsidR="00D81452" w:rsidRPr="0038760E">
        <w:rPr>
          <w:rFonts w:ascii="Avenir Light" w:eastAsia="Times New Roman" w:hAnsi="Avenir Light" w:cs="Times New Roman"/>
          <w:bCs/>
        </w:rPr>
        <w:t>ached to or printed on the</w:t>
      </w:r>
      <w:r w:rsidRPr="0038760E">
        <w:rPr>
          <w:rFonts w:ascii="Avenir Light" w:eastAsia="Times New Roman" w:hAnsi="Avenir Light" w:cs="Times New Roman"/>
          <w:bCs/>
        </w:rPr>
        <w:t xml:space="preserve"> paper.</w:t>
      </w:r>
    </w:p>
    <w:p w14:paraId="58177623" w14:textId="2D6169D2" w:rsidR="00FF5CB6" w:rsidRPr="0038760E" w:rsidRDefault="00FF5CB6" w:rsidP="0038760E">
      <w:pPr>
        <w:pStyle w:val="ListParagraph"/>
        <w:numPr>
          <w:ilvl w:val="0"/>
          <w:numId w:val="16"/>
        </w:numPr>
        <w:outlineLvl w:val="1"/>
        <w:rPr>
          <w:rFonts w:ascii="Avenir Light" w:eastAsia="Times New Roman" w:hAnsi="Avenir Light" w:cs="Times New Roman"/>
          <w:bCs/>
        </w:rPr>
      </w:pPr>
      <w:r w:rsidRPr="0038760E">
        <w:rPr>
          <w:rFonts w:ascii="Avenir Light" w:eastAsia="Times New Roman" w:hAnsi="Avenir Light" w:cs="Times New Roman"/>
          <w:bCs/>
        </w:rPr>
        <w:t xml:space="preserve">Decide on an issue or problem </w:t>
      </w:r>
      <w:r w:rsidR="00D81452" w:rsidRPr="0038760E">
        <w:rPr>
          <w:rFonts w:ascii="Avenir Light" w:eastAsia="Times New Roman" w:hAnsi="Avenir Light" w:cs="Times New Roman"/>
          <w:bCs/>
        </w:rPr>
        <w:t>for students to discuss. One tex</w:t>
      </w:r>
      <w:r w:rsidRPr="0038760E">
        <w:rPr>
          <w:rFonts w:ascii="Avenir Light" w:eastAsia="Times New Roman" w:hAnsi="Avenir Light" w:cs="Times New Roman"/>
          <w:bCs/>
        </w:rPr>
        <w:t>t can be used with different questions at each station. Or multiple texts can be selected and each one read and discussed at a station. Questions should be thought provoking and lead to analysis and evaluation of problems</w:t>
      </w:r>
      <w:r w:rsidR="00BB1974" w:rsidRPr="0038760E">
        <w:rPr>
          <w:rFonts w:ascii="Avenir Light" w:eastAsia="Times New Roman" w:hAnsi="Avenir Light" w:cs="Times New Roman"/>
          <w:bCs/>
        </w:rPr>
        <w:t>.</w:t>
      </w:r>
      <w:r w:rsidRPr="0038760E">
        <w:rPr>
          <w:rFonts w:ascii="Avenir Light" w:eastAsia="Times New Roman" w:hAnsi="Avenir Light" w:cs="Times New Roman"/>
          <w:bCs/>
        </w:rPr>
        <w:t xml:space="preserve"> </w:t>
      </w:r>
    </w:p>
    <w:p w14:paraId="50536909" w14:textId="77777777" w:rsidR="00E97140" w:rsidRDefault="00E97140" w:rsidP="00964230">
      <w:pPr>
        <w:widowControl w:val="0"/>
        <w:autoSpaceDE w:val="0"/>
        <w:autoSpaceDN w:val="0"/>
        <w:adjustRightInd w:val="0"/>
        <w:rPr>
          <w:rFonts w:ascii="Avenir Light" w:eastAsia="Times New Roman" w:hAnsi="Avenir Light" w:cs="Times New Roman"/>
          <w:bCs/>
        </w:rPr>
      </w:pPr>
    </w:p>
    <w:p w14:paraId="2AF14FA5" w14:textId="06892A76" w:rsidR="00E97140" w:rsidRPr="00E97140" w:rsidRDefault="00E97140" w:rsidP="00964230">
      <w:pPr>
        <w:widowControl w:val="0"/>
        <w:autoSpaceDE w:val="0"/>
        <w:autoSpaceDN w:val="0"/>
        <w:adjustRightInd w:val="0"/>
        <w:rPr>
          <w:rFonts w:ascii="Avenir Light" w:eastAsia="Times New Roman" w:hAnsi="Avenir Light" w:cs="Times New Roman"/>
          <w:b/>
          <w:bCs/>
          <w:sz w:val="36"/>
          <w:szCs w:val="36"/>
        </w:rPr>
      </w:pPr>
      <w:r w:rsidRPr="00E97140">
        <w:rPr>
          <w:rFonts w:ascii="Avenir Light" w:eastAsia="Times New Roman" w:hAnsi="Avenir Light" w:cs="Times New Roman"/>
          <w:b/>
          <w:bCs/>
          <w:sz w:val="36"/>
          <w:szCs w:val="36"/>
        </w:rPr>
        <w:t>Procedures</w:t>
      </w:r>
    </w:p>
    <w:p w14:paraId="65638E7F" w14:textId="77777777" w:rsidR="00E97140" w:rsidRPr="0038760E" w:rsidRDefault="00E97140" w:rsidP="0038760E">
      <w:pPr>
        <w:pStyle w:val="ListParagraph"/>
        <w:numPr>
          <w:ilvl w:val="0"/>
          <w:numId w:val="14"/>
        </w:numPr>
        <w:outlineLvl w:val="1"/>
        <w:rPr>
          <w:rFonts w:ascii="Avenir Light" w:eastAsia="Times New Roman" w:hAnsi="Avenir Light" w:cs="Times New Roman"/>
          <w:bCs/>
        </w:rPr>
      </w:pPr>
      <w:r w:rsidRPr="0038760E">
        <w:rPr>
          <w:rFonts w:ascii="Avenir Light" w:eastAsia="Times New Roman" w:hAnsi="Avenir Light" w:cs="Times New Roman"/>
          <w:bCs/>
        </w:rPr>
        <w:t>Seat four (up to 6) at a table</w:t>
      </w:r>
    </w:p>
    <w:p w14:paraId="375E9187" w14:textId="77777777" w:rsidR="00E97140" w:rsidRPr="0038760E" w:rsidRDefault="00E97140" w:rsidP="0038760E">
      <w:pPr>
        <w:pStyle w:val="ListParagraph"/>
        <w:numPr>
          <w:ilvl w:val="0"/>
          <w:numId w:val="14"/>
        </w:numPr>
        <w:outlineLvl w:val="1"/>
        <w:rPr>
          <w:rFonts w:ascii="Avenir Light" w:eastAsia="Times New Roman" w:hAnsi="Avenir Light" w:cs="Times New Roman"/>
          <w:bCs/>
        </w:rPr>
      </w:pPr>
      <w:r w:rsidRPr="0038760E">
        <w:rPr>
          <w:rFonts w:ascii="Avenir Light" w:eastAsia="Times New Roman" w:hAnsi="Avenir Light" w:cs="Times New Roman"/>
          <w:bCs/>
        </w:rPr>
        <w:t xml:space="preserve">Set up progressive (at least three) rounds of conversation, approximately 10-20 minutes each. </w:t>
      </w:r>
    </w:p>
    <w:p w14:paraId="3C41B28E" w14:textId="3875B8A1" w:rsidR="00964230" w:rsidRPr="0038760E" w:rsidRDefault="00964230" w:rsidP="0038760E">
      <w:pPr>
        <w:pStyle w:val="ListParagraph"/>
        <w:widowControl w:val="0"/>
        <w:numPr>
          <w:ilvl w:val="0"/>
          <w:numId w:val="14"/>
        </w:numPr>
        <w:autoSpaceDE w:val="0"/>
        <w:autoSpaceDN w:val="0"/>
        <w:adjustRightInd w:val="0"/>
        <w:rPr>
          <w:rFonts w:ascii="Avenir Light" w:hAnsi="Avenir Light" w:cs="@=#Rˇ"/>
        </w:rPr>
      </w:pPr>
      <w:r w:rsidRPr="0038760E">
        <w:rPr>
          <w:rFonts w:ascii="Avenir Light" w:hAnsi="Avenir Light" w:cs="@=#Rˇ"/>
        </w:rPr>
        <w:t>Upon completing the initial round of conversation, you may ask one person to remain</w:t>
      </w:r>
      <w:r w:rsidR="00E97140" w:rsidRPr="0038760E">
        <w:rPr>
          <w:rFonts w:ascii="Avenir Light" w:hAnsi="Avenir Light" w:cs="@=#Rˇ"/>
        </w:rPr>
        <w:t xml:space="preserve"> </w:t>
      </w:r>
      <w:r w:rsidRPr="0038760E">
        <w:rPr>
          <w:rFonts w:ascii="Avenir Light" w:hAnsi="Avenir Light" w:cs="@=#Rˇ"/>
        </w:rPr>
        <w:t>at the table as a “table host” for the next round, while the others serve as travelers or “ambassadors of meaning.” The travelers carry key ideas, themes and questions into their new conversations, while the “table host” welcomes the new set of travelers.</w:t>
      </w:r>
    </w:p>
    <w:p w14:paraId="3F6BB852" w14:textId="77777777" w:rsidR="00964230" w:rsidRPr="00964230" w:rsidRDefault="00964230" w:rsidP="00964230">
      <w:pPr>
        <w:widowControl w:val="0"/>
        <w:autoSpaceDE w:val="0"/>
        <w:autoSpaceDN w:val="0"/>
        <w:adjustRightInd w:val="0"/>
        <w:rPr>
          <w:rFonts w:ascii="Avenir Light" w:hAnsi="Avenir Light" w:cs="@=#Rˇ"/>
        </w:rPr>
      </w:pPr>
    </w:p>
    <w:p w14:paraId="228AE740" w14:textId="7F7DCA0C" w:rsidR="00E87502" w:rsidRPr="0038760E" w:rsidRDefault="0038760E" w:rsidP="0038760E">
      <w:pPr>
        <w:pStyle w:val="ListParagraph"/>
        <w:numPr>
          <w:ilvl w:val="0"/>
          <w:numId w:val="14"/>
        </w:numPr>
        <w:outlineLvl w:val="1"/>
        <w:rPr>
          <w:rFonts w:ascii="Avenir Light" w:eastAsia="Times New Roman" w:hAnsi="Avenir Light" w:cs="Times New Roman"/>
          <w:bCs/>
        </w:rPr>
      </w:pPr>
      <w:r w:rsidRPr="0038760E">
        <w:rPr>
          <w:rFonts w:ascii="Avenir Light" w:hAnsi="Avenir Light" w:cs="@=#Rˇ"/>
        </w:rPr>
        <w:t>Students</w:t>
      </w:r>
      <w:r w:rsidRPr="0038760E">
        <w:rPr>
          <w:rFonts w:ascii="@=#Rˇ" w:hAnsi="@=#Rˇ" w:cs="@=#Rˇ"/>
        </w:rPr>
        <w:t xml:space="preserve"> </w:t>
      </w:r>
      <w:r w:rsidR="00E87502" w:rsidRPr="0038760E">
        <w:rPr>
          <w:rFonts w:ascii="Avenir Light" w:eastAsia="Times New Roman" w:hAnsi="Avenir Light" w:cs="Times New Roman"/>
          <w:bCs/>
        </w:rPr>
        <w:t xml:space="preserve">can record key ideas on the butcher paper, </w:t>
      </w:r>
      <w:r w:rsidRPr="0038760E">
        <w:rPr>
          <w:rFonts w:ascii="Avenir Light" w:eastAsia="Times New Roman" w:hAnsi="Avenir Light" w:cs="Times New Roman"/>
          <w:bCs/>
        </w:rPr>
        <w:t xml:space="preserve">doodle, </w:t>
      </w:r>
      <w:r w:rsidR="00E87502" w:rsidRPr="0038760E">
        <w:rPr>
          <w:rFonts w:ascii="Avenir Light" w:eastAsia="Times New Roman" w:hAnsi="Avenir Light" w:cs="Times New Roman"/>
          <w:bCs/>
        </w:rPr>
        <w:t>write summaries,</w:t>
      </w:r>
      <w:r w:rsidRPr="0038760E">
        <w:rPr>
          <w:rFonts w:ascii="Avenir Light" w:eastAsia="Times New Roman" w:hAnsi="Avenir Light" w:cs="Times New Roman"/>
          <w:bCs/>
        </w:rPr>
        <w:t xml:space="preserve"> questions</w:t>
      </w:r>
      <w:r w:rsidR="00E87502" w:rsidRPr="0038760E">
        <w:rPr>
          <w:rFonts w:ascii="Avenir Light" w:eastAsia="Times New Roman" w:hAnsi="Avenir Light" w:cs="Times New Roman"/>
          <w:bCs/>
        </w:rPr>
        <w:t xml:space="preserve"> or whatever you deem appropriate. </w:t>
      </w:r>
    </w:p>
    <w:p w14:paraId="45D64456" w14:textId="77777777" w:rsidR="00E87502" w:rsidRPr="0038760E" w:rsidRDefault="00D81452" w:rsidP="0038760E">
      <w:pPr>
        <w:pStyle w:val="ListParagraph"/>
        <w:numPr>
          <w:ilvl w:val="0"/>
          <w:numId w:val="14"/>
        </w:numPr>
        <w:outlineLvl w:val="1"/>
        <w:rPr>
          <w:rFonts w:ascii="Avenir Light" w:eastAsia="Times New Roman" w:hAnsi="Avenir Light" w:cs="Times New Roman"/>
          <w:bCs/>
        </w:rPr>
      </w:pPr>
      <w:r w:rsidRPr="0038760E">
        <w:rPr>
          <w:rFonts w:ascii="Avenir Light" w:eastAsia="Times New Roman" w:hAnsi="Avenir Light" w:cs="Times New Roman"/>
          <w:bCs/>
        </w:rPr>
        <w:t xml:space="preserve">Rotate students. One student remains at the table and briefly shares key insights from the prior conversation so other can link and build using ideas from their respective tables. The host must be brief (1-2 minutes). The </w:t>
      </w:r>
      <w:r w:rsidR="009D5EFA" w:rsidRPr="0038760E">
        <w:rPr>
          <w:rFonts w:ascii="Avenir Light" w:eastAsia="Times New Roman" w:hAnsi="Avenir Light" w:cs="Times New Roman"/>
          <w:bCs/>
        </w:rPr>
        <w:t>h</w:t>
      </w:r>
      <w:r w:rsidRPr="0038760E">
        <w:rPr>
          <w:rFonts w:ascii="Avenir Light" w:eastAsia="Times New Roman" w:hAnsi="Avenir Light" w:cs="Times New Roman"/>
          <w:bCs/>
        </w:rPr>
        <w:t xml:space="preserve">ost can encourage people to draw on the tables—ideas, discoveries, and deeper questions as they emerge. </w:t>
      </w:r>
    </w:p>
    <w:p w14:paraId="0817B699" w14:textId="77777777" w:rsidR="00E87502" w:rsidRPr="00FF5CB6" w:rsidRDefault="00E87502" w:rsidP="00E87502">
      <w:pPr>
        <w:pStyle w:val="ListParagraph"/>
        <w:outlineLvl w:val="1"/>
        <w:rPr>
          <w:rFonts w:ascii="Avenir Light" w:eastAsia="Times New Roman" w:hAnsi="Avenir Light" w:cs="Times New Roman"/>
          <w:bCs/>
        </w:rPr>
      </w:pPr>
    </w:p>
    <w:p w14:paraId="10C4AFC7" w14:textId="77777777" w:rsidR="009D5EFA" w:rsidRDefault="009D5EFA" w:rsidP="009D5EFA">
      <w:pPr>
        <w:outlineLvl w:val="1"/>
        <w:rPr>
          <w:rFonts w:ascii="Avenir Light" w:eastAsia="Times New Roman" w:hAnsi="Avenir Light" w:cs="Times New Roman"/>
          <w:b/>
          <w:bCs/>
          <w:sz w:val="36"/>
          <w:szCs w:val="36"/>
        </w:rPr>
      </w:pPr>
      <w:r>
        <w:rPr>
          <w:rFonts w:ascii="Avenir Light" w:eastAsia="Times New Roman" w:hAnsi="Avenir Light" w:cs="Times New Roman"/>
          <w:b/>
          <w:bCs/>
          <w:sz w:val="36"/>
          <w:szCs w:val="36"/>
        </w:rPr>
        <w:t>Debrief</w:t>
      </w:r>
    </w:p>
    <w:p w14:paraId="64980E80" w14:textId="77777777" w:rsidR="009D5EFA" w:rsidRDefault="009D5EFA" w:rsidP="009D5EFA">
      <w:pPr>
        <w:pStyle w:val="ListParagraph"/>
        <w:numPr>
          <w:ilvl w:val="0"/>
          <w:numId w:val="11"/>
        </w:numPr>
        <w:outlineLvl w:val="1"/>
        <w:rPr>
          <w:rFonts w:ascii="Avenir Light" w:eastAsia="Times New Roman" w:hAnsi="Avenir Light" w:cs="Times New Roman"/>
          <w:bCs/>
        </w:rPr>
      </w:pPr>
      <w:r w:rsidRPr="009D5EFA">
        <w:rPr>
          <w:rFonts w:ascii="Avenir Light" w:eastAsia="Times New Roman" w:hAnsi="Avenir Light" w:cs="Times New Roman"/>
          <w:bCs/>
        </w:rPr>
        <w:t>Process the small group discussion</w:t>
      </w:r>
      <w:r>
        <w:rPr>
          <w:rFonts w:ascii="Avenir Light" w:eastAsia="Times New Roman" w:hAnsi="Avenir Light" w:cs="Times New Roman"/>
          <w:bCs/>
        </w:rPr>
        <w:t>s</w:t>
      </w:r>
      <w:r w:rsidRPr="009D5EFA">
        <w:rPr>
          <w:rFonts w:ascii="Avenir Light" w:eastAsia="Times New Roman" w:hAnsi="Avenir Light" w:cs="Times New Roman"/>
          <w:bCs/>
        </w:rPr>
        <w:t xml:space="preserve"> with the class</w:t>
      </w:r>
      <w:r>
        <w:rPr>
          <w:rFonts w:ascii="Avenir Light" w:eastAsia="Times New Roman" w:hAnsi="Avenir Light" w:cs="Times New Roman"/>
          <w:bCs/>
        </w:rPr>
        <w:t>.</w:t>
      </w:r>
    </w:p>
    <w:p w14:paraId="387140F5" w14:textId="77777777" w:rsidR="009D5EFA" w:rsidRPr="009D5EFA" w:rsidRDefault="009D5EFA" w:rsidP="009D5EFA">
      <w:pPr>
        <w:pStyle w:val="ListParagraph"/>
        <w:numPr>
          <w:ilvl w:val="0"/>
          <w:numId w:val="11"/>
        </w:numPr>
        <w:outlineLvl w:val="1"/>
        <w:rPr>
          <w:rFonts w:ascii="Avenir Light" w:eastAsia="Times New Roman" w:hAnsi="Avenir Light" w:cs="Times New Roman"/>
          <w:bCs/>
        </w:rPr>
      </w:pPr>
      <w:r>
        <w:rPr>
          <w:rFonts w:ascii="Avenir Light" w:eastAsia="Times New Roman" w:hAnsi="Avenir Light" w:cs="Times New Roman"/>
          <w:bCs/>
        </w:rPr>
        <w:t xml:space="preserve">Debrief the World Café strategy. If time allows, this can be done at the end of the period. If not, students can write their reflection for homework. </w:t>
      </w:r>
    </w:p>
    <w:p w14:paraId="6BD5C587" w14:textId="77777777" w:rsidR="00FF5CB6" w:rsidRPr="009D5EFA" w:rsidRDefault="00FF5CB6" w:rsidP="009D5EFA">
      <w:pPr>
        <w:rPr>
          <w:rFonts w:ascii="Avenir Light" w:hAnsi="Avenir Light"/>
        </w:rPr>
      </w:pPr>
    </w:p>
    <w:p w14:paraId="0307B3AC" w14:textId="77777777" w:rsidR="00F8352A" w:rsidRPr="00D81452" w:rsidRDefault="00F8352A" w:rsidP="00D81452">
      <w:pPr>
        <w:rPr>
          <w:rFonts w:ascii="Avenir Light" w:hAnsi="Avenir Light"/>
        </w:rPr>
      </w:pPr>
    </w:p>
    <w:p w14:paraId="77262BC2" w14:textId="021ED773" w:rsidR="00F8352A" w:rsidRPr="00DD452F" w:rsidRDefault="00F8352A" w:rsidP="00DD452F">
      <w:pPr>
        <w:rPr>
          <w:rFonts w:ascii="Avenir Light" w:hAnsi="Avenir Light"/>
        </w:rPr>
      </w:pPr>
    </w:p>
    <w:sectPr w:rsidR="00F8352A" w:rsidRPr="00DD452F" w:rsidSect="00DD452F">
      <w:pgSz w:w="12240" w:h="15840"/>
      <w:pgMar w:top="5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R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6EE"/>
    <w:multiLevelType w:val="hybridMultilevel"/>
    <w:tmpl w:val="F2D6B0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63D41"/>
    <w:multiLevelType w:val="hybridMultilevel"/>
    <w:tmpl w:val="35767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77A60"/>
    <w:multiLevelType w:val="hybridMultilevel"/>
    <w:tmpl w:val="15246C3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E75DA6"/>
    <w:multiLevelType w:val="multilevel"/>
    <w:tmpl w:val="E7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336E6"/>
    <w:multiLevelType w:val="hybridMultilevel"/>
    <w:tmpl w:val="657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15E4A"/>
    <w:multiLevelType w:val="hybridMultilevel"/>
    <w:tmpl w:val="23DE74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D559B"/>
    <w:multiLevelType w:val="hybridMultilevel"/>
    <w:tmpl w:val="E466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14CC3"/>
    <w:multiLevelType w:val="hybridMultilevel"/>
    <w:tmpl w:val="57BAD4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850231"/>
    <w:multiLevelType w:val="hybridMultilevel"/>
    <w:tmpl w:val="657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F54DB"/>
    <w:multiLevelType w:val="hybridMultilevel"/>
    <w:tmpl w:val="57D0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34DDD"/>
    <w:multiLevelType w:val="hybridMultilevel"/>
    <w:tmpl w:val="D8BC26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B54477"/>
    <w:multiLevelType w:val="multilevel"/>
    <w:tmpl w:val="BC92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90022"/>
    <w:multiLevelType w:val="hybridMultilevel"/>
    <w:tmpl w:val="A7A25F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0460846"/>
    <w:multiLevelType w:val="hybridMultilevel"/>
    <w:tmpl w:val="0FDA9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93745"/>
    <w:multiLevelType w:val="multilevel"/>
    <w:tmpl w:val="30E8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B3C3F"/>
    <w:multiLevelType w:val="hybridMultilevel"/>
    <w:tmpl w:val="FF8C2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1"/>
  </w:num>
  <w:num w:numId="3">
    <w:abstractNumId w:val="0"/>
  </w:num>
  <w:num w:numId="4">
    <w:abstractNumId w:val="5"/>
  </w:num>
  <w:num w:numId="5">
    <w:abstractNumId w:val="2"/>
  </w:num>
  <w:num w:numId="6">
    <w:abstractNumId w:val="10"/>
  </w:num>
  <w:num w:numId="7">
    <w:abstractNumId w:val="7"/>
  </w:num>
  <w:num w:numId="8">
    <w:abstractNumId w:val="9"/>
  </w:num>
  <w:num w:numId="9">
    <w:abstractNumId w:val="8"/>
  </w:num>
  <w:num w:numId="10">
    <w:abstractNumId w:val="3"/>
  </w:num>
  <w:num w:numId="11">
    <w:abstractNumId w:val="6"/>
  </w:num>
  <w:num w:numId="12">
    <w:abstractNumId w:val="12"/>
  </w:num>
  <w:num w:numId="13">
    <w:abstractNumId w:val="4"/>
  </w:num>
  <w:num w:numId="14">
    <w:abstractNumId w:val="13"/>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446"/>
    <w:rsid w:val="0038760E"/>
    <w:rsid w:val="00497CFD"/>
    <w:rsid w:val="004E0957"/>
    <w:rsid w:val="007A6446"/>
    <w:rsid w:val="00964230"/>
    <w:rsid w:val="009D5EFA"/>
    <w:rsid w:val="00BB1974"/>
    <w:rsid w:val="00C47E85"/>
    <w:rsid w:val="00C92152"/>
    <w:rsid w:val="00D81452"/>
    <w:rsid w:val="00DD452F"/>
    <w:rsid w:val="00E87502"/>
    <w:rsid w:val="00E97140"/>
    <w:rsid w:val="00F8352A"/>
    <w:rsid w:val="00FF5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24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4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446"/>
    <w:rPr>
      <w:rFonts w:ascii="Times" w:hAnsi="Times"/>
      <w:b/>
      <w:bCs/>
      <w:sz w:val="36"/>
      <w:szCs w:val="36"/>
    </w:rPr>
  </w:style>
  <w:style w:type="paragraph" w:styleId="ListParagraph">
    <w:name w:val="List Paragraph"/>
    <w:basedOn w:val="Normal"/>
    <w:uiPriority w:val="34"/>
    <w:qFormat/>
    <w:rsid w:val="007A64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A644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6446"/>
    <w:rPr>
      <w:rFonts w:ascii="Times" w:hAnsi="Times"/>
      <w:b/>
      <w:bCs/>
      <w:sz w:val="36"/>
      <w:szCs w:val="36"/>
    </w:rPr>
  </w:style>
  <w:style w:type="paragraph" w:styleId="ListParagraph">
    <w:name w:val="List Paragraph"/>
    <w:basedOn w:val="Normal"/>
    <w:uiPriority w:val="34"/>
    <w:qFormat/>
    <w:rsid w:val="007A6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173983">
      <w:bodyDiv w:val="1"/>
      <w:marLeft w:val="0"/>
      <w:marRight w:val="0"/>
      <w:marTop w:val="0"/>
      <w:marBottom w:val="0"/>
      <w:divBdr>
        <w:top w:val="none" w:sz="0" w:space="0" w:color="auto"/>
        <w:left w:val="none" w:sz="0" w:space="0" w:color="auto"/>
        <w:bottom w:val="none" w:sz="0" w:space="0" w:color="auto"/>
        <w:right w:val="none" w:sz="0" w:space="0" w:color="auto"/>
      </w:divBdr>
    </w:div>
    <w:div w:id="1803037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359</Words>
  <Characters>2050</Characters>
  <Application>Microsoft Macintosh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2017-10-23T18:49:00Z</dcterms:created>
  <dcterms:modified xsi:type="dcterms:W3CDTF">2017-10-23T21:10:00Z</dcterms:modified>
</cp:coreProperties>
</file>